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30B" w:rsidRDefault="00460C5F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-81915</wp:posOffset>
            </wp:positionH>
            <wp:positionV relativeFrom="paragraph">
              <wp:posOffset>14605</wp:posOffset>
            </wp:positionV>
            <wp:extent cx="6769100" cy="1860550"/>
            <wp:effectExtent l="1905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3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0" cy="186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9630B" w:rsidRPr="00C9630B" w:rsidRDefault="00460C5F" w:rsidP="00C9630B"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133985</wp:posOffset>
            </wp:positionH>
            <wp:positionV relativeFrom="paragraph">
              <wp:posOffset>180340</wp:posOffset>
            </wp:positionV>
            <wp:extent cx="6369050" cy="882650"/>
            <wp:effectExtent l="1905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0" cy="88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9630B" w:rsidRPr="00C9630B" w:rsidRDefault="00C9630B" w:rsidP="00C9630B"/>
    <w:p w:rsidR="00C9630B" w:rsidRPr="00C9630B" w:rsidRDefault="00C9630B" w:rsidP="00C9630B"/>
    <w:p w:rsidR="00C9630B" w:rsidRPr="00C9630B" w:rsidRDefault="00C9630B" w:rsidP="00C9630B"/>
    <w:p w:rsidR="00C9630B" w:rsidRPr="00C9630B" w:rsidRDefault="00C9630B" w:rsidP="00C9630B"/>
    <w:p w:rsidR="00C9630B" w:rsidRDefault="00C9630B" w:rsidP="00C9630B"/>
    <w:p w:rsidR="00C9630B" w:rsidRDefault="00A6330B" w:rsidP="00C9630B">
      <w:pPr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bCs/>
        </w:rPr>
        <w:t xml:space="preserve">Vydává  </w:t>
      </w:r>
      <w:r w:rsidR="00C9630B" w:rsidRPr="00F93128">
        <w:rPr>
          <w:rFonts w:asciiTheme="majorHAnsi" w:hAnsiTheme="majorHAnsi"/>
          <w:b/>
          <w:bCs/>
        </w:rPr>
        <w:t>O</w:t>
      </w:r>
      <w:r>
        <w:rPr>
          <w:rFonts w:asciiTheme="majorHAnsi" w:hAnsiTheme="majorHAnsi"/>
          <w:b/>
          <w:bCs/>
        </w:rPr>
        <w:t>Ú</w:t>
      </w:r>
      <w:r w:rsidR="00C9630B" w:rsidRPr="00F93128">
        <w:rPr>
          <w:rFonts w:asciiTheme="majorHAnsi" w:hAnsiTheme="majorHAnsi"/>
          <w:b/>
          <w:bCs/>
        </w:rPr>
        <w:t xml:space="preserve">  Ratboř</w:t>
      </w:r>
      <w:r w:rsidR="00C9630B" w:rsidRPr="00F93128">
        <w:rPr>
          <w:rFonts w:asciiTheme="majorHAnsi" w:hAnsiTheme="majorHAnsi"/>
          <w:b/>
        </w:rPr>
        <w:t xml:space="preserve">                             </w:t>
      </w:r>
      <w:r w:rsidR="00C9630B">
        <w:rPr>
          <w:rFonts w:asciiTheme="majorHAnsi" w:hAnsiTheme="majorHAnsi"/>
          <w:b/>
        </w:rPr>
        <w:t xml:space="preserve">             </w:t>
      </w:r>
      <w:r w:rsidR="00C9630B" w:rsidRPr="00F93128">
        <w:rPr>
          <w:rFonts w:asciiTheme="majorHAnsi" w:hAnsiTheme="majorHAnsi"/>
          <w:b/>
        </w:rPr>
        <w:t xml:space="preserve">  </w:t>
      </w:r>
      <w:r w:rsidR="00C9630B">
        <w:rPr>
          <w:rFonts w:asciiTheme="majorHAnsi" w:hAnsiTheme="majorHAnsi"/>
          <w:b/>
          <w:sz w:val="28"/>
        </w:rPr>
        <w:t>jaro   2012</w:t>
      </w:r>
      <w:r w:rsidR="00C9630B" w:rsidRPr="00F93128">
        <w:rPr>
          <w:rFonts w:asciiTheme="majorHAnsi" w:hAnsiTheme="majorHAnsi"/>
          <w:b/>
          <w:sz w:val="28"/>
        </w:rPr>
        <w:t xml:space="preserve">   </w:t>
      </w:r>
      <w:r w:rsidR="00754B30">
        <w:rPr>
          <w:rFonts w:asciiTheme="majorHAnsi" w:hAnsiTheme="majorHAnsi"/>
          <w:b/>
          <w:noProof/>
          <w:sz w:val="28"/>
          <w:lang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5479098</wp:posOffset>
            </wp:positionH>
            <wp:positionV relativeFrom="paragraph">
              <wp:posOffset>-790258</wp:posOffset>
            </wp:positionV>
            <wp:extent cx="685800" cy="1285875"/>
            <wp:effectExtent l="4762" t="204788" r="0" b="119062"/>
            <wp:wrapNone/>
            <wp:docPr id="11" name="Obrázek 11" descr="C:\Users\standa\AppData\Local\Microsoft\Windows\Temporary Internet Files\Content.IE5\IA3KGFGD\MC90041352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tanda\AppData\Local\Microsoft\Windows\Temporary Internet Files\Content.IE5\IA3KGFGD\MC900413520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696683">
                      <a:off x="0" y="0"/>
                      <a:ext cx="6858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3437B" w:rsidRDefault="0029355A" w:rsidP="00C9630B">
      <w:pPr>
        <w:ind w:firstLine="708"/>
      </w:pPr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5760720" cy="4320540"/>
            <wp:effectExtent l="19050" t="0" r="0" b="0"/>
            <wp:docPr id="1" name="obrázek 1" descr="C:\Documents and Settings\pc\Local Settings\Temporary Internet Files\Content.IE5\VU9VMY2Q\2001201295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c\Local Settings\Temporary Internet Files\Content.IE5\VU9VMY2Q\20012012952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lum bright="1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525" w:rsidRDefault="00901525" w:rsidP="00A6330B">
      <w:pPr>
        <w:pStyle w:val="Bezmezer"/>
        <w:ind w:left="709"/>
        <w:jc w:val="both"/>
      </w:pPr>
    </w:p>
    <w:p w:rsidR="0029355A" w:rsidRDefault="0029355A" w:rsidP="00A6330B">
      <w:pPr>
        <w:pStyle w:val="Bezmezer"/>
        <w:ind w:left="709"/>
        <w:jc w:val="both"/>
      </w:pPr>
      <w:r>
        <w:t>Bezbariérové úpravy v budově obecního úřadu včetně osob</w:t>
      </w:r>
      <w:r w:rsidR="00460C5F">
        <w:t>ního výtahu byly dokončeny 23. p</w:t>
      </w:r>
      <w:r>
        <w:t xml:space="preserve">rosince 2011. Stavbu provedla </w:t>
      </w:r>
      <w:r w:rsidR="00A6330B">
        <w:t>S</w:t>
      </w:r>
      <w:r>
        <w:t>tavební firma Kouřík – Jankovský,</w:t>
      </w:r>
      <w:r w:rsidR="00A6330B">
        <w:t xml:space="preserve"> Nymburk. Technický a stavební dozor vykonával Ing. Milan Svoboda. Akce byla financována formou dotace, která byla poskytnuta ze Středočeského fondu rozvoje obcí měst.</w:t>
      </w:r>
    </w:p>
    <w:p w:rsidR="0029355A" w:rsidRDefault="0029355A" w:rsidP="00C9630B">
      <w:pPr>
        <w:ind w:firstLine="708"/>
      </w:pPr>
    </w:p>
    <w:p w:rsidR="0029355A" w:rsidRDefault="0029355A" w:rsidP="00C9630B">
      <w:pPr>
        <w:ind w:firstLine="708"/>
      </w:pPr>
    </w:p>
    <w:p w:rsidR="0029355A" w:rsidRDefault="0029355A" w:rsidP="00C9630B">
      <w:pPr>
        <w:ind w:firstLine="708"/>
      </w:pPr>
    </w:p>
    <w:p w:rsidR="0029355A" w:rsidRDefault="0029355A" w:rsidP="00C9630B">
      <w:pPr>
        <w:ind w:firstLine="708"/>
      </w:pPr>
    </w:p>
    <w:p w:rsidR="0029355A" w:rsidRDefault="0029355A" w:rsidP="00C9630B">
      <w:pPr>
        <w:ind w:firstLine="708"/>
      </w:pPr>
    </w:p>
    <w:p w:rsidR="0029355A" w:rsidRDefault="0029355A" w:rsidP="00C9630B">
      <w:pPr>
        <w:ind w:firstLine="708"/>
      </w:pPr>
    </w:p>
    <w:p w:rsidR="0029355A" w:rsidRDefault="0029355A" w:rsidP="00C9630B">
      <w:pPr>
        <w:ind w:firstLine="708"/>
      </w:pPr>
    </w:p>
    <w:p w:rsidR="0029355A" w:rsidRDefault="0029355A" w:rsidP="00C9630B">
      <w:pPr>
        <w:ind w:firstLine="708"/>
      </w:pPr>
    </w:p>
    <w:p w:rsidR="0029355A" w:rsidRDefault="0029355A" w:rsidP="00C9630B">
      <w:pPr>
        <w:ind w:firstLine="708"/>
      </w:pPr>
    </w:p>
    <w:p w:rsidR="0029355A" w:rsidRDefault="0029355A" w:rsidP="00C9630B">
      <w:pPr>
        <w:ind w:firstLine="708"/>
      </w:pPr>
    </w:p>
    <w:p w:rsidR="0029355A" w:rsidRDefault="0029355A" w:rsidP="00C9630B">
      <w:pPr>
        <w:ind w:firstLine="708"/>
      </w:pPr>
    </w:p>
    <w:p w:rsidR="0029355A" w:rsidRDefault="0029355A" w:rsidP="00C9630B">
      <w:pPr>
        <w:ind w:firstLine="708"/>
      </w:pPr>
    </w:p>
    <w:p w:rsidR="0029355A" w:rsidRDefault="0029355A" w:rsidP="00C9630B">
      <w:pPr>
        <w:ind w:firstLine="708"/>
      </w:pPr>
    </w:p>
    <w:p w:rsidR="0029355A" w:rsidRDefault="0029355A" w:rsidP="00C9630B">
      <w:pPr>
        <w:ind w:firstLine="708"/>
      </w:pPr>
    </w:p>
    <w:p w:rsidR="0029355A" w:rsidRDefault="0029355A" w:rsidP="00C9630B">
      <w:pPr>
        <w:ind w:firstLine="708"/>
      </w:pPr>
    </w:p>
    <w:p w:rsidR="0029355A" w:rsidRDefault="0029355A" w:rsidP="00C9630B">
      <w:pPr>
        <w:ind w:firstLine="708"/>
      </w:pPr>
    </w:p>
    <w:p w:rsidR="0029355A" w:rsidRDefault="0029355A" w:rsidP="00C9630B">
      <w:pPr>
        <w:ind w:firstLine="708"/>
      </w:pPr>
    </w:p>
    <w:p w:rsidR="0029355A" w:rsidRDefault="0029355A" w:rsidP="00C9630B">
      <w:pPr>
        <w:ind w:firstLine="708"/>
      </w:pPr>
    </w:p>
    <w:p w:rsidR="0029355A" w:rsidRDefault="0029355A" w:rsidP="00C9630B">
      <w:pPr>
        <w:ind w:firstLine="708"/>
      </w:pPr>
    </w:p>
    <w:p w:rsidR="0029355A" w:rsidRDefault="0029355A" w:rsidP="00C9630B">
      <w:pPr>
        <w:ind w:firstLine="708"/>
      </w:pPr>
    </w:p>
    <w:p w:rsidR="0029355A" w:rsidRDefault="0029355A" w:rsidP="00C9630B">
      <w:pPr>
        <w:ind w:firstLine="708"/>
      </w:pPr>
    </w:p>
    <w:p w:rsidR="0029355A" w:rsidRPr="00C9630B" w:rsidRDefault="0029355A" w:rsidP="00C9630B">
      <w:pPr>
        <w:ind w:firstLine="708"/>
      </w:pPr>
    </w:p>
    <w:sectPr w:rsidR="0029355A" w:rsidRPr="00C9630B" w:rsidSect="0029355A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58394E"/>
    <w:rsid w:val="000F0BEF"/>
    <w:rsid w:val="0029355A"/>
    <w:rsid w:val="00372485"/>
    <w:rsid w:val="003A49EA"/>
    <w:rsid w:val="00460C5F"/>
    <w:rsid w:val="0058394E"/>
    <w:rsid w:val="006032E2"/>
    <w:rsid w:val="00754B30"/>
    <w:rsid w:val="007665AA"/>
    <w:rsid w:val="00901525"/>
    <w:rsid w:val="00A6330B"/>
    <w:rsid w:val="00C9630B"/>
    <w:rsid w:val="00D051BF"/>
    <w:rsid w:val="00D12357"/>
    <w:rsid w:val="00EE2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49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93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355A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2935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62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</dc:creator>
  <cp:keywords/>
  <dc:description/>
  <cp:lastModifiedBy>Valued eMachines Customer</cp:lastModifiedBy>
  <cp:revision>6</cp:revision>
  <cp:lastPrinted>2012-04-02T13:53:00Z</cp:lastPrinted>
  <dcterms:created xsi:type="dcterms:W3CDTF">2012-04-02T11:39:00Z</dcterms:created>
  <dcterms:modified xsi:type="dcterms:W3CDTF">2012-04-02T14:58:00Z</dcterms:modified>
</cp:coreProperties>
</file>